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97" w:rsidRPr="00F14197" w:rsidRDefault="00F14197" w:rsidP="00F1419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3531" w:rsidRPr="00A77D1F" w:rsidRDefault="00373531" w:rsidP="003735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результатах контрольной деятельности отдела внутреннего финансового контроля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A7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года.</w:t>
      </w:r>
    </w:p>
    <w:p w:rsidR="00373531" w:rsidRPr="00A77D1F" w:rsidRDefault="00373531" w:rsidP="0037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7D1F">
        <w:rPr>
          <w:rFonts w:ascii="Times New Roman" w:hAnsi="Times New Roman" w:cs="Times New Roman"/>
          <w:sz w:val="24"/>
          <w:szCs w:val="24"/>
        </w:rPr>
        <w:t>тдел внутреннего финансового контроля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77D1F">
        <w:rPr>
          <w:rFonts w:ascii="Times New Roman" w:hAnsi="Times New Roman" w:cs="Times New Roman"/>
          <w:sz w:val="24"/>
          <w:szCs w:val="24"/>
        </w:rPr>
        <w:t xml:space="preserve"> свою деятельность в соответствии с </w:t>
      </w: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Порядком осуществления внутреннего муниципального финансового контроля и контроля в сфере закупок (далее - Порядок), утвержденным постановлением администрации города Мегиона от 23.03.2017 №558. В связи с поправками в Бюджетный кодекс Российской Федерации </w:t>
      </w:r>
      <w:r w:rsidRPr="00A77D1F">
        <w:rPr>
          <w:rFonts w:ascii="Times New Roman" w:hAnsi="Times New Roman" w:cs="Times New Roman"/>
          <w:sz w:val="24"/>
          <w:szCs w:val="24"/>
        </w:rPr>
        <w:t>в части осуществления полномочий органами внутреннего государственного (муниципального) финансового контроля в соответствии со стандартами, проведена работа по приведению муниципального нормативного акта, определяющего правила осуществления отделом внутреннего финансового контроля и контроля в сфере закупок в соответствие с действующим законодательством.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D1F">
        <w:rPr>
          <w:rFonts w:ascii="Times New Roman" w:eastAsia="Calibri" w:hAnsi="Times New Roman" w:cs="Times New Roman"/>
          <w:sz w:val="24"/>
          <w:szCs w:val="24"/>
        </w:rPr>
        <w:t>Также в целях эффективной организации осуществления отделом полномочий разработаны и приняты постановлением администрации от 30.03.2017 №609 стандарты муниципального финансового контроля: «Планирование контрольных мероприятий», «Общие правила проведения контрольного мероприятия», «Контроль реализации результатов контрольных мероприятий».</w:t>
      </w:r>
    </w:p>
    <w:p w:rsidR="00373531" w:rsidRPr="00A77D1F" w:rsidRDefault="00373531" w:rsidP="003735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77D1F">
        <w:rPr>
          <w:rFonts w:ascii="Times New Roman" w:eastAsia="Calibri" w:hAnsi="Times New Roman" w:cs="Times New Roman"/>
          <w:sz w:val="24"/>
          <w:szCs w:val="24"/>
        </w:rPr>
        <w:t>тдел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 согласно Плану контрольной деятельности (далее – План), утвержденному распоряжением администрации города от 23.12.2016 №446 (с изменениями от 01.03.2017 №48), который формируется совместно с отделом контроля в сфере муниципальных закупок юридического департамента. 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В первом полугодии 2017 года, в соответствии с Планом, отделом проведено </w:t>
      </w:r>
      <w:r>
        <w:rPr>
          <w:rFonts w:ascii="Times New Roman" w:eastAsia="Calibri" w:hAnsi="Times New Roman" w:cs="Times New Roman"/>
          <w:sz w:val="24"/>
          <w:szCs w:val="24"/>
        </w:rPr>
        <w:t>восемь</w:t>
      </w: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 контрольных мероприятий: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Pr="00A77D1F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автономного учреждения дополнительного образования «Детско-юношеская спортивная школа «Юность»;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77D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муниципальном казенном учреждении «Управление гражданской защиты населения» в соответствии с  частью 8 статьи 99 Федерального закона от 05.04.2013 №44 «О контрактной  системе в сфере закупок товаров, работ, услуг для обеспечения государственных и муниципальных нужд»;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Pr="00A77D1F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автономного учреждения «Комбинат по обслуживанию учреждений социальной сферы»;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77D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муниципальном бюджетном учреждении дополнительного образования «</w:t>
      </w:r>
      <w:r w:rsidRPr="00A77D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Детско-юношеская спортивная школа «Вымпел» </w:t>
      </w:r>
      <w:r w:rsidRPr="00A77D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 частью 8 статьи 99 Федерального закона от 05.04.2013 №44 «О контрактной  системе в сфере закупок товаров, работ, услуг для обеспечения государственных и муниципальных нужд»;</w:t>
      </w:r>
    </w:p>
    <w:p w:rsidR="00373531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Pr="00A77D1F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</w:t>
      </w:r>
      <w:r w:rsidRPr="00A77D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бюджетного учреждения дополнительного образования «</w:t>
      </w:r>
      <w:r w:rsidRPr="00A77D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Детско-юношеская спортивная школа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«Вымпел»;</w:t>
      </w:r>
    </w:p>
    <w:p w:rsidR="00373531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3BBE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муниципальном казенном</w:t>
      </w:r>
      <w:r w:rsidRPr="00123BBE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учреждении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Служба обеспечения</w:t>
      </w:r>
      <w:r w:rsidRPr="00123BBE">
        <w:rPr>
          <w:rFonts w:ascii="Times New Roman" w:hAnsi="Times New Roman"/>
          <w:sz w:val="24"/>
          <w:szCs w:val="24"/>
          <w:shd w:val="clear" w:color="auto" w:fill="FFFFFF"/>
        </w:rPr>
        <w:t>» в соответствии с  частью 8</w:t>
      </w:r>
      <w:r>
        <w:rPr>
          <w:rFonts w:ascii="Times New Roman" w:hAnsi="Times New Roman"/>
          <w:sz w:val="24"/>
          <w:szCs w:val="24"/>
          <w:shd w:val="clear" w:color="auto" w:fill="FFFFFF"/>
        </w:rPr>
        <w:t>,9</w:t>
      </w:r>
      <w:r w:rsidRPr="00123BBE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99 Федерального закона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05.04.2013 №44-ФЗ </w:t>
      </w:r>
      <w:r w:rsidRPr="00123BBE">
        <w:rPr>
          <w:rFonts w:ascii="Times New Roman" w:hAnsi="Times New Roman"/>
          <w:sz w:val="24"/>
          <w:szCs w:val="24"/>
          <w:shd w:val="clear" w:color="auto" w:fill="FFFFFF"/>
        </w:rPr>
        <w:t>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73531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0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казенном учреждении «Служба обеспечения» в части осуществления закупок основных средств, их учета и фактического 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3531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E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муниципальном казенном учреждении «Капитальное строительство»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части </w:t>
      </w:r>
      <w:r w:rsidRPr="00725E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использования бюджетных средств, выделенных в рамках реализации муниципальной программы «Развитие системы обращения с отходами производства и потребления на территории городского округа город Мегион на 2015-2023 годы»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25E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 Объем проверенных средств составил </w:t>
      </w:r>
      <w:r>
        <w:rPr>
          <w:rFonts w:ascii="Times New Roman" w:eastAsia="Calibri" w:hAnsi="Times New Roman" w:cs="Times New Roman"/>
          <w:sz w:val="24"/>
          <w:szCs w:val="24"/>
        </w:rPr>
        <w:t>374 200,2</w:t>
      </w: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 тыс.руб.,</w:t>
      </w:r>
      <w:r w:rsidRPr="00A77D1F">
        <w:rPr>
          <w:rFonts w:ascii="Times New Roman" w:hAnsi="Times New Roman" w:cs="Times New Roman"/>
          <w:sz w:val="26"/>
          <w:szCs w:val="26"/>
        </w:rPr>
        <w:t xml:space="preserve"> 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>установлено нарушений и недостатков, имеющих стоимостную оценку, всего на сумму 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> 568,4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тыс.руб., в том числе по видам нарушений: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D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нарушения норм Федерального закона от 05.04.2013 №44 «О контрактной  системе в сфере закупок товаров, работ, услуг для обеспечения государственных и муниципальных нужд»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18 291,5</w:t>
      </w:r>
      <w:r w:rsidRPr="00A77D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тыс.руб.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D1F">
        <w:rPr>
          <w:rFonts w:ascii="Times New Roman" w:eastAsia="Calibri" w:hAnsi="Times New Roman" w:cs="Times New Roman"/>
          <w:sz w:val="24"/>
          <w:szCs w:val="24"/>
        </w:rPr>
        <w:t>нарушения в части начисления заработной платы работникам учреждений – 123,4 тыс.руб.;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D1F">
        <w:rPr>
          <w:rFonts w:ascii="Times New Roman" w:eastAsia="Calibri" w:hAnsi="Times New Roman" w:cs="Times New Roman"/>
          <w:sz w:val="24"/>
          <w:szCs w:val="24"/>
        </w:rPr>
        <w:t>нарушения в области управления и распоряжения имуществом – 47 271,4 тыс.руб.;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D1F">
        <w:rPr>
          <w:rFonts w:ascii="Times New Roman" w:eastAsia="Calibri" w:hAnsi="Times New Roman" w:cs="Times New Roman"/>
          <w:sz w:val="24"/>
          <w:szCs w:val="24"/>
        </w:rPr>
        <w:t>нарушения предоставления гарантий и компенсаций работникам муниципальных учреждений – 28,1 тыс.руб.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D1F">
        <w:rPr>
          <w:rFonts w:ascii="Times New Roman" w:eastAsia="Calibri" w:hAnsi="Times New Roman" w:cs="Times New Roman"/>
          <w:bCs/>
          <w:sz w:val="24"/>
          <w:szCs w:val="24"/>
        </w:rPr>
        <w:t>нарушения правил ведения бухгалтерского учета – 1</w:t>
      </w:r>
      <w:r>
        <w:rPr>
          <w:rFonts w:ascii="Times New Roman" w:eastAsia="Calibri" w:hAnsi="Times New Roman" w:cs="Times New Roman"/>
          <w:bCs/>
          <w:sz w:val="24"/>
          <w:szCs w:val="24"/>
        </w:rPr>
        <w:t> 724,0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тыс.руб.;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D1F">
        <w:rPr>
          <w:rFonts w:ascii="Times New Roman" w:eastAsia="Calibri" w:hAnsi="Times New Roman" w:cs="Times New Roman"/>
          <w:bCs/>
          <w:sz w:val="24"/>
          <w:szCs w:val="24"/>
        </w:rPr>
        <w:t>иные нарушения (локальные акты, нарушения условий договоров, срок возврата обеспечения контракта, нарушения 223-ФЗ и др.) – 12</w:t>
      </w:r>
      <w:r>
        <w:rPr>
          <w:rFonts w:ascii="Times New Roman" w:eastAsia="Calibri" w:hAnsi="Times New Roman" w:cs="Times New Roman"/>
          <w:bCs/>
          <w:sz w:val="24"/>
          <w:szCs w:val="24"/>
        </w:rPr>
        <w:t>2 130,0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тыс.руб.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D1F">
        <w:rPr>
          <w:rFonts w:ascii="Times New Roman" w:eastAsia="Calibri" w:hAnsi="Times New Roman" w:cs="Times New Roman"/>
          <w:bCs/>
          <w:sz w:val="24"/>
          <w:szCs w:val="24"/>
        </w:rPr>
        <w:t>Объем финансовых нарушений, подлежащих устранению, составляет 3</w:t>
      </w:r>
      <w:r>
        <w:rPr>
          <w:rFonts w:ascii="Times New Roman" w:eastAsia="Calibri" w:hAnsi="Times New Roman" w:cs="Times New Roman"/>
          <w:bCs/>
          <w:sz w:val="24"/>
          <w:szCs w:val="24"/>
        </w:rPr>
        <w:t>38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>,1 тыс.руб., из них устранено по состоянию на 30.0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.2017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171,0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 тыс.руб. или </w:t>
      </w:r>
      <w:r>
        <w:rPr>
          <w:rFonts w:ascii="Times New Roman" w:eastAsia="Calibri" w:hAnsi="Times New Roman" w:cs="Times New Roman"/>
          <w:bCs/>
          <w:sz w:val="24"/>
          <w:szCs w:val="24"/>
        </w:rPr>
        <w:t>50,6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>%.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контрольных мероприятий вынесено </w:t>
      </w:r>
      <w:r>
        <w:rPr>
          <w:rFonts w:ascii="Times New Roman" w:eastAsia="Calibri" w:hAnsi="Times New Roman" w:cs="Times New Roman"/>
          <w:bCs/>
          <w:sz w:val="24"/>
          <w:szCs w:val="24"/>
        </w:rPr>
        <w:t>четыре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где внесено 46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 об устранении выявленных нарушений, находятся на стадии исполнения.</w:t>
      </w:r>
      <w:r w:rsidRPr="00A77D1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Пять</w:t>
      </w:r>
      <w:r w:rsidRPr="00A77D1F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должностных лиц привлечены </w:t>
      </w: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ответственности, еще в отношении двух должностных лиц приняты кадровые решения.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контрольным мероприятиям, проведенным в период 2016 года, продолжается работа по устранению выявленных нарушений. Четыре представления отдела оставались в стадии исполнения (МБУ ДО «ДШИ им.Кузьмина», МБОУ «СОШ №2», МАУ ДО «ДЮСШ «Юность», МАДОУ «ДС №14 «Умка»), одно представление МАДОУ «ДС №14 «Умка» исполнено в полном объеме, остальные находятся на контроле отдела.</w:t>
      </w:r>
    </w:p>
    <w:p w:rsidR="00373531" w:rsidRPr="00A77D1F" w:rsidRDefault="00373531" w:rsidP="003735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проверкам прошлых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девять месяцев</w:t>
      </w: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устранено нарушений всего на сумму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96,9</w:t>
      </w: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перерасчет заработной платы, компенсаций на сумму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68,6</w:t>
      </w:r>
      <w:r w:rsidRPr="00A7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взыскано неустойки 28,3 тыс.руб.</w:t>
      </w:r>
    </w:p>
    <w:p w:rsidR="00373531" w:rsidRPr="00A77D1F" w:rsidRDefault="00373531" w:rsidP="003735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D1F">
        <w:rPr>
          <w:rFonts w:ascii="Times New Roman" w:eastAsia="Calibri" w:hAnsi="Times New Roman" w:cs="Times New Roman"/>
          <w:sz w:val="24"/>
          <w:szCs w:val="24"/>
        </w:rPr>
        <w:t>По окончании каждого контрольного мероприятия, подписанный сторонами акт направляется главе города Мегиона, для рассмотрения и принятия мер. Взаимодействие отдела внутреннего финансового контроля с правоохранительными органами также носит регулярный характер, ежеквартально в адрес прокуратуры города Мегиона и ОМВД России по г.Мегиону направляются материалы проверок.</w:t>
      </w:r>
    </w:p>
    <w:p w:rsidR="00373531" w:rsidRPr="00A77D1F" w:rsidRDefault="00373531" w:rsidP="003735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 внутреннего финансового контроля </w:t>
      </w: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осуществляет размещение на официальном интернет-сайте администрации города </w:t>
      </w:r>
      <w:r w:rsidRPr="00A77D1F">
        <w:rPr>
          <w:rFonts w:ascii="Times New Roman" w:eastAsia="Calibri" w:hAnsi="Times New Roman" w:cs="Times New Roman"/>
          <w:sz w:val="24"/>
          <w:szCs w:val="24"/>
          <w:lang w:val="en-US"/>
        </w:rPr>
        <w:t>admmegion</w:t>
      </w:r>
      <w:r w:rsidRPr="00A77D1F">
        <w:rPr>
          <w:rFonts w:ascii="Times New Roman" w:eastAsia="Calibri" w:hAnsi="Times New Roman" w:cs="Times New Roman"/>
          <w:sz w:val="24"/>
          <w:szCs w:val="24"/>
        </w:rPr>
        <w:t>.</w:t>
      </w:r>
      <w:r w:rsidRPr="00A77D1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A77D1F">
        <w:rPr>
          <w:rFonts w:ascii="Times New Roman" w:eastAsia="Calibri" w:hAnsi="Times New Roman" w:cs="Times New Roman"/>
          <w:sz w:val="24"/>
          <w:szCs w:val="24"/>
        </w:rPr>
        <w:t xml:space="preserve">  годового отчета и ежеквартальных информаций о результатах деятельности.</w:t>
      </w:r>
    </w:p>
    <w:p w:rsidR="00F14197" w:rsidRPr="00F14197" w:rsidRDefault="00F14197" w:rsidP="00F1419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4197" w:rsidRPr="00F14197" w:rsidRDefault="00F14197" w:rsidP="00F1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FBF" w:rsidRDefault="00356FBF"/>
    <w:sectPr w:rsidR="00356FBF" w:rsidSect="00247915">
      <w:headerReference w:type="first" r:id="rId6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F1" w:rsidRDefault="00803EF1">
      <w:pPr>
        <w:spacing w:after="0" w:line="240" w:lineRule="auto"/>
      </w:pPr>
      <w:r>
        <w:separator/>
      </w:r>
    </w:p>
  </w:endnote>
  <w:endnote w:type="continuationSeparator" w:id="0">
    <w:p w:rsidR="00803EF1" w:rsidRDefault="0080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F1" w:rsidRDefault="00803EF1">
      <w:pPr>
        <w:spacing w:after="0" w:line="240" w:lineRule="auto"/>
      </w:pPr>
      <w:r>
        <w:separator/>
      </w:r>
    </w:p>
  </w:footnote>
  <w:footnote w:type="continuationSeparator" w:id="0">
    <w:p w:rsidR="00803EF1" w:rsidRDefault="0080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735409"/>
      <w:docPartObj>
        <w:docPartGallery w:val="Page Numbers (Top of Page)"/>
        <w:docPartUnique/>
      </w:docPartObj>
    </w:sdtPr>
    <w:sdtEndPr/>
    <w:sdtContent>
      <w:p w:rsidR="00611013" w:rsidRDefault="0007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1013" w:rsidRDefault="009D3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2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D61"/>
    <w:rsid w:val="00046540"/>
    <w:rsid w:val="0004677F"/>
    <w:rsid w:val="00050D3E"/>
    <w:rsid w:val="000528F6"/>
    <w:rsid w:val="00052C3E"/>
    <w:rsid w:val="00052C91"/>
    <w:rsid w:val="00052F48"/>
    <w:rsid w:val="00053288"/>
    <w:rsid w:val="00056E6C"/>
    <w:rsid w:val="00057BBB"/>
    <w:rsid w:val="00060936"/>
    <w:rsid w:val="0006094C"/>
    <w:rsid w:val="00062031"/>
    <w:rsid w:val="0006465F"/>
    <w:rsid w:val="00066C04"/>
    <w:rsid w:val="000724BB"/>
    <w:rsid w:val="00072512"/>
    <w:rsid w:val="00072F81"/>
    <w:rsid w:val="000752FC"/>
    <w:rsid w:val="0007549F"/>
    <w:rsid w:val="000849FB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6FFF"/>
    <w:rsid w:val="000B7B7D"/>
    <w:rsid w:val="000C122F"/>
    <w:rsid w:val="000C3546"/>
    <w:rsid w:val="000C6262"/>
    <w:rsid w:val="000D156F"/>
    <w:rsid w:val="000D26D4"/>
    <w:rsid w:val="000D36BD"/>
    <w:rsid w:val="000D3C6A"/>
    <w:rsid w:val="000D5FD0"/>
    <w:rsid w:val="000D6470"/>
    <w:rsid w:val="000E23B1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C97"/>
    <w:rsid w:val="00115B42"/>
    <w:rsid w:val="00116049"/>
    <w:rsid w:val="0011632E"/>
    <w:rsid w:val="00117D90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1390"/>
    <w:rsid w:val="00146BEA"/>
    <w:rsid w:val="00147354"/>
    <w:rsid w:val="00147B68"/>
    <w:rsid w:val="0015009F"/>
    <w:rsid w:val="001506D2"/>
    <w:rsid w:val="00151723"/>
    <w:rsid w:val="00151C6D"/>
    <w:rsid w:val="001525DB"/>
    <w:rsid w:val="00152B69"/>
    <w:rsid w:val="00157409"/>
    <w:rsid w:val="00165552"/>
    <w:rsid w:val="00165E80"/>
    <w:rsid w:val="00166763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5E82"/>
    <w:rsid w:val="001A74A4"/>
    <w:rsid w:val="001B11A0"/>
    <w:rsid w:val="001B194C"/>
    <w:rsid w:val="001B2B4F"/>
    <w:rsid w:val="001B3062"/>
    <w:rsid w:val="001B5F09"/>
    <w:rsid w:val="001B6AD6"/>
    <w:rsid w:val="001B725D"/>
    <w:rsid w:val="001C0665"/>
    <w:rsid w:val="001C13CF"/>
    <w:rsid w:val="001C218A"/>
    <w:rsid w:val="001C4CFA"/>
    <w:rsid w:val="001C6DF5"/>
    <w:rsid w:val="001C73A2"/>
    <w:rsid w:val="001D0BA4"/>
    <w:rsid w:val="001D3208"/>
    <w:rsid w:val="001D3EF9"/>
    <w:rsid w:val="001D7AC9"/>
    <w:rsid w:val="001E036B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FFD"/>
    <w:rsid w:val="00244CA1"/>
    <w:rsid w:val="0024505D"/>
    <w:rsid w:val="0024604A"/>
    <w:rsid w:val="00247641"/>
    <w:rsid w:val="00247915"/>
    <w:rsid w:val="00251072"/>
    <w:rsid w:val="00252D26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6B63"/>
    <w:rsid w:val="002B7710"/>
    <w:rsid w:val="002C15AE"/>
    <w:rsid w:val="002C46E9"/>
    <w:rsid w:val="002C5562"/>
    <w:rsid w:val="002C5897"/>
    <w:rsid w:val="002C5D5C"/>
    <w:rsid w:val="002C649C"/>
    <w:rsid w:val="002C67C1"/>
    <w:rsid w:val="002C775C"/>
    <w:rsid w:val="002D1603"/>
    <w:rsid w:val="002D28F7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2B3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531"/>
    <w:rsid w:val="00373A99"/>
    <w:rsid w:val="00375027"/>
    <w:rsid w:val="00377A65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622E"/>
    <w:rsid w:val="004606AE"/>
    <w:rsid w:val="004610B6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B1E04"/>
    <w:rsid w:val="004B278A"/>
    <w:rsid w:val="004B2E19"/>
    <w:rsid w:val="004B2F9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1669"/>
    <w:rsid w:val="005A0DF7"/>
    <w:rsid w:val="005A15DA"/>
    <w:rsid w:val="005A2F0B"/>
    <w:rsid w:val="005A4AC0"/>
    <w:rsid w:val="005A61F3"/>
    <w:rsid w:val="005A67E9"/>
    <w:rsid w:val="005B4CBE"/>
    <w:rsid w:val="005B7CB1"/>
    <w:rsid w:val="005C1438"/>
    <w:rsid w:val="005C2442"/>
    <w:rsid w:val="005C297E"/>
    <w:rsid w:val="005C4CCA"/>
    <w:rsid w:val="005C7074"/>
    <w:rsid w:val="005D0348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3E7F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658"/>
    <w:rsid w:val="006A0B2B"/>
    <w:rsid w:val="006A0BCE"/>
    <w:rsid w:val="006A18C3"/>
    <w:rsid w:val="006A224E"/>
    <w:rsid w:val="006A516C"/>
    <w:rsid w:val="006A5240"/>
    <w:rsid w:val="006A528F"/>
    <w:rsid w:val="006A5CF7"/>
    <w:rsid w:val="006A7613"/>
    <w:rsid w:val="006B18A6"/>
    <w:rsid w:val="006B37B0"/>
    <w:rsid w:val="006B528F"/>
    <w:rsid w:val="006B5B9E"/>
    <w:rsid w:val="006B71CB"/>
    <w:rsid w:val="006C01F9"/>
    <w:rsid w:val="006C0423"/>
    <w:rsid w:val="006C1DEB"/>
    <w:rsid w:val="006C3A1A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3097"/>
    <w:rsid w:val="00716314"/>
    <w:rsid w:val="007208EC"/>
    <w:rsid w:val="00721124"/>
    <w:rsid w:val="007212AD"/>
    <w:rsid w:val="0072589C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634A8"/>
    <w:rsid w:val="007637B6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97D3A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2DFE"/>
    <w:rsid w:val="008031C8"/>
    <w:rsid w:val="00803EF1"/>
    <w:rsid w:val="008045B3"/>
    <w:rsid w:val="00807933"/>
    <w:rsid w:val="00815210"/>
    <w:rsid w:val="00815758"/>
    <w:rsid w:val="00815C02"/>
    <w:rsid w:val="00816265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32EE"/>
    <w:rsid w:val="00853857"/>
    <w:rsid w:val="00862A88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C0071"/>
    <w:rsid w:val="008C10E6"/>
    <w:rsid w:val="008C121E"/>
    <w:rsid w:val="008C2547"/>
    <w:rsid w:val="008C7E63"/>
    <w:rsid w:val="008D1CDB"/>
    <w:rsid w:val="008D1ED1"/>
    <w:rsid w:val="008D202C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42CC"/>
    <w:rsid w:val="0090688F"/>
    <w:rsid w:val="0091031E"/>
    <w:rsid w:val="00914AA5"/>
    <w:rsid w:val="00915B06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7925"/>
    <w:rsid w:val="009A1D0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595A"/>
    <w:rsid w:val="009D059B"/>
    <w:rsid w:val="009D0F10"/>
    <w:rsid w:val="009D1CCB"/>
    <w:rsid w:val="009D29EA"/>
    <w:rsid w:val="009D3AE3"/>
    <w:rsid w:val="009D3FCF"/>
    <w:rsid w:val="009E0CC9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51FC"/>
    <w:rsid w:val="00A07F87"/>
    <w:rsid w:val="00A10C85"/>
    <w:rsid w:val="00A10E9C"/>
    <w:rsid w:val="00A1406A"/>
    <w:rsid w:val="00A157B7"/>
    <w:rsid w:val="00A16032"/>
    <w:rsid w:val="00A1686B"/>
    <w:rsid w:val="00A173B5"/>
    <w:rsid w:val="00A233FF"/>
    <w:rsid w:val="00A30EFB"/>
    <w:rsid w:val="00A33464"/>
    <w:rsid w:val="00A3736A"/>
    <w:rsid w:val="00A4076F"/>
    <w:rsid w:val="00A41794"/>
    <w:rsid w:val="00A43D67"/>
    <w:rsid w:val="00A44A71"/>
    <w:rsid w:val="00A45DDF"/>
    <w:rsid w:val="00A45E28"/>
    <w:rsid w:val="00A46723"/>
    <w:rsid w:val="00A47775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A63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A08"/>
    <w:rsid w:val="00AE3B22"/>
    <w:rsid w:val="00AE6B29"/>
    <w:rsid w:val="00AF2180"/>
    <w:rsid w:val="00AF42BA"/>
    <w:rsid w:val="00AF4C44"/>
    <w:rsid w:val="00AF7216"/>
    <w:rsid w:val="00B01CEA"/>
    <w:rsid w:val="00B01EF4"/>
    <w:rsid w:val="00B03BAC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72C60"/>
    <w:rsid w:val="00B80350"/>
    <w:rsid w:val="00B80957"/>
    <w:rsid w:val="00B8173E"/>
    <w:rsid w:val="00B82676"/>
    <w:rsid w:val="00B82B80"/>
    <w:rsid w:val="00B8405F"/>
    <w:rsid w:val="00B85B2B"/>
    <w:rsid w:val="00B87EDB"/>
    <w:rsid w:val="00B90705"/>
    <w:rsid w:val="00B90F43"/>
    <w:rsid w:val="00B94103"/>
    <w:rsid w:val="00BA0072"/>
    <w:rsid w:val="00BA157D"/>
    <w:rsid w:val="00BA27F6"/>
    <w:rsid w:val="00BA2D42"/>
    <w:rsid w:val="00BA4ECB"/>
    <w:rsid w:val="00BA7093"/>
    <w:rsid w:val="00BA7888"/>
    <w:rsid w:val="00BB153C"/>
    <w:rsid w:val="00BB1B2A"/>
    <w:rsid w:val="00BB278B"/>
    <w:rsid w:val="00BB3503"/>
    <w:rsid w:val="00BB53E5"/>
    <w:rsid w:val="00BB59A5"/>
    <w:rsid w:val="00BB6F2E"/>
    <w:rsid w:val="00BC2A1C"/>
    <w:rsid w:val="00BC2C7A"/>
    <w:rsid w:val="00BC2F7C"/>
    <w:rsid w:val="00BC3A82"/>
    <w:rsid w:val="00BC4B99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7D4"/>
    <w:rsid w:val="00BF3090"/>
    <w:rsid w:val="00BF652D"/>
    <w:rsid w:val="00BF6564"/>
    <w:rsid w:val="00C00507"/>
    <w:rsid w:val="00C01396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82A5E"/>
    <w:rsid w:val="00C9256F"/>
    <w:rsid w:val="00C948B7"/>
    <w:rsid w:val="00C97CF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3CC2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3FF9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D0B"/>
    <w:rsid w:val="00E22EC1"/>
    <w:rsid w:val="00E2325A"/>
    <w:rsid w:val="00E235CA"/>
    <w:rsid w:val="00E2440A"/>
    <w:rsid w:val="00E249EF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980"/>
    <w:rsid w:val="00E857A2"/>
    <w:rsid w:val="00E86727"/>
    <w:rsid w:val="00E86A64"/>
    <w:rsid w:val="00E90608"/>
    <w:rsid w:val="00E970A7"/>
    <w:rsid w:val="00E97285"/>
    <w:rsid w:val="00EA03E0"/>
    <w:rsid w:val="00EA0B87"/>
    <w:rsid w:val="00EA2170"/>
    <w:rsid w:val="00EA34B0"/>
    <w:rsid w:val="00EA7F77"/>
    <w:rsid w:val="00EB29A4"/>
    <w:rsid w:val="00EB38F5"/>
    <w:rsid w:val="00EB4148"/>
    <w:rsid w:val="00EB6855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197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674C3"/>
    <w:rsid w:val="00F72985"/>
    <w:rsid w:val="00F75683"/>
    <w:rsid w:val="00F81BB0"/>
    <w:rsid w:val="00F83A5D"/>
    <w:rsid w:val="00F83E39"/>
    <w:rsid w:val="00F85467"/>
    <w:rsid w:val="00F87E7E"/>
    <w:rsid w:val="00F91704"/>
    <w:rsid w:val="00F93812"/>
    <w:rsid w:val="00F94051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273D5-E945-4A20-9C66-7A3B901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Чуприна Аэлита Вячеславовна</cp:lastModifiedBy>
  <cp:revision>13</cp:revision>
  <cp:lastPrinted>2017-08-02T07:46:00Z</cp:lastPrinted>
  <dcterms:created xsi:type="dcterms:W3CDTF">2017-07-28T04:57:00Z</dcterms:created>
  <dcterms:modified xsi:type="dcterms:W3CDTF">2017-10-17T10:09:00Z</dcterms:modified>
</cp:coreProperties>
</file>